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8359F" w14:textId="1274CA57" w:rsidR="00112F1E" w:rsidRPr="00112F1E" w:rsidRDefault="00112F1E" w:rsidP="00812B86">
      <w:pPr>
        <w:jc w:val="center"/>
        <w:rPr>
          <w:b/>
          <w:bCs/>
          <w:sz w:val="28"/>
          <w:szCs w:val="28"/>
        </w:rPr>
      </w:pPr>
      <w:r>
        <w:rPr>
          <w:b/>
          <w:sz w:val="28"/>
        </w:rPr>
        <w:t xml:space="preserve">ARGENTA </w:t>
      </w:r>
      <w:proofErr w:type="spellStart"/>
      <w:r>
        <w:rPr>
          <w:b/>
          <w:sz w:val="28"/>
        </w:rPr>
        <w:t>CERÁMICA</w:t>
      </w:r>
      <w:proofErr w:type="spellEnd"/>
      <w:r>
        <w:rPr>
          <w:b/>
          <w:sz w:val="28"/>
        </w:rPr>
        <w:t xml:space="preserve"> EST PRÊTE POUR </w:t>
      </w:r>
      <w:r w:rsidR="00F25505">
        <w:rPr>
          <w:b/>
          <w:sz w:val="28"/>
        </w:rPr>
        <w:t>UNE</w:t>
      </w:r>
      <w:r>
        <w:rPr>
          <w:b/>
          <w:sz w:val="28"/>
        </w:rPr>
        <w:t xml:space="preserve"> NOUVE</w:t>
      </w:r>
      <w:r w:rsidR="00F25505">
        <w:rPr>
          <w:b/>
          <w:sz w:val="28"/>
        </w:rPr>
        <w:t>LLE RENCONTRE</w:t>
      </w:r>
    </w:p>
    <w:p w14:paraId="4E1677AA" w14:textId="77777777" w:rsidR="00112F1E" w:rsidRDefault="00112F1E" w:rsidP="00112F1E"/>
    <w:p w14:paraId="70EA59BE" w14:textId="5E315BCE" w:rsidR="00F245BA" w:rsidRPr="001958E8" w:rsidRDefault="00112F1E" w:rsidP="00B95F70">
      <w:pPr>
        <w:jc w:val="center"/>
        <w:rPr>
          <w:i/>
          <w:iCs/>
          <w:color w:val="A5A5A5" w:themeColor="accent3"/>
        </w:rPr>
      </w:pPr>
      <w:r>
        <w:rPr>
          <w:i/>
          <w:color w:val="A5A5A5" w:themeColor="accent3"/>
        </w:rPr>
        <w:t xml:space="preserve">Argenta </w:t>
      </w:r>
      <w:proofErr w:type="spellStart"/>
      <w:r>
        <w:rPr>
          <w:i/>
          <w:color w:val="A5A5A5" w:themeColor="accent3"/>
        </w:rPr>
        <w:t>Cerámica</w:t>
      </w:r>
      <w:proofErr w:type="spellEnd"/>
      <w:r>
        <w:rPr>
          <w:i/>
          <w:color w:val="A5A5A5" w:themeColor="accent3"/>
        </w:rPr>
        <w:t xml:space="preserve"> sera présente au salon de Bologne avec un grand espace rénové. Pour cette édition, l’entreprise change d'emplacement et s'installe dans le </w:t>
      </w:r>
      <w:r>
        <w:rPr>
          <w:b/>
          <w:bCs/>
          <w:i/>
          <w:color w:val="A5A5A5" w:themeColor="accent3"/>
        </w:rPr>
        <w:t xml:space="preserve">hall 19, stand </w:t>
      </w:r>
      <w:proofErr w:type="spellStart"/>
      <w:r>
        <w:rPr>
          <w:b/>
          <w:bCs/>
          <w:i/>
          <w:color w:val="A5A5A5" w:themeColor="accent3"/>
        </w:rPr>
        <w:t>A18-B17</w:t>
      </w:r>
      <w:proofErr w:type="spellEnd"/>
      <w:r>
        <w:rPr>
          <w:i/>
          <w:color w:val="A5A5A5" w:themeColor="accent3"/>
        </w:rPr>
        <w:t>.</w:t>
      </w:r>
    </w:p>
    <w:p w14:paraId="523F0942" w14:textId="77777777" w:rsidR="00AB1781" w:rsidRPr="001958E8" w:rsidRDefault="00AB1781" w:rsidP="00B95F70">
      <w:pPr>
        <w:jc w:val="center"/>
        <w:rPr>
          <w:i/>
          <w:iCs/>
          <w:color w:val="A5A5A5" w:themeColor="accent3"/>
        </w:rPr>
      </w:pPr>
    </w:p>
    <w:p w14:paraId="7C7778EC" w14:textId="79CB2483" w:rsidR="00116913" w:rsidRPr="001958E8" w:rsidRDefault="00116913" w:rsidP="00116913">
      <w:pPr>
        <w:jc w:val="both"/>
      </w:pPr>
      <w:r>
        <w:t xml:space="preserve">Argenta arrive au </w:t>
      </w:r>
      <w:proofErr w:type="spellStart"/>
      <w:r>
        <w:t>Cersaie</w:t>
      </w:r>
      <w:proofErr w:type="spellEnd"/>
      <w:r>
        <w:t xml:space="preserve"> avec le slogan « </w:t>
      </w:r>
      <w:proofErr w:type="spellStart"/>
      <w:r>
        <w:rPr>
          <w:b/>
          <w:bCs/>
          <w:i/>
          <w:iCs/>
        </w:rPr>
        <w:t>FEEL</w:t>
      </w:r>
      <w:proofErr w:type="spellEnd"/>
      <w:r>
        <w:rPr>
          <w:b/>
          <w:bCs/>
          <w:i/>
          <w:iCs/>
        </w:rPr>
        <w:t xml:space="preserve"> </w:t>
      </w:r>
      <w:proofErr w:type="spellStart"/>
      <w:r>
        <w:rPr>
          <w:b/>
          <w:bCs/>
          <w:i/>
          <w:iCs/>
        </w:rPr>
        <w:t>TOGETHER</w:t>
      </w:r>
      <w:proofErr w:type="spellEnd"/>
      <w:r>
        <w:rPr>
          <w:b/>
          <w:bCs/>
          <w:i/>
          <w:iCs/>
        </w:rPr>
        <w:t xml:space="preserve"> </w:t>
      </w:r>
      <w:proofErr w:type="spellStart"/>
      <w:r>
        <w:rPr>
          <w:b/>
          <w:bCs/>
          <w:i/>
          <w:iCs/>
        </w:rPr>
        <w:t>AGAIN</w:t>
      </w:r>
      <w:proofErr w:type="spellEnd"/>
      <w:r>
        <w:t xml:space="preserve"> » (être de nouveau ensemble) : une phrase empreinte d’émotion qui décrit le sentiment de retrouver le contact physique avec les clients, de réactiver les sens </w:t>
      </w:r>
      <w:r w:rsidR="003B3DC3">
        <w:t>pour</w:t>
      </w:r>
      <w:r>
        <w:t xml:space="preserve"> revivre de nouvelles émotions.</w:t>
      </w:r>
    </w:p>
    <w:p w14:paraId="1E017501" w14:textId="77777777" w:rsidR="00116913" w:rsidRPr="001958E8" w:rsidRDefault="00116913" w:rsidP="00116913">
      <w:pPr>
        <w:jc w:val="both"/>
      </w:pPr>
    </w:p>
    <w:p w14:paraId="003886F1" w14:textId="1E19D686" w:rsidR="00FE1BE4" w:rsidRPr="001958E8" w:rsidRDefault="00FE1BE4" w:rsidP="00FE1BE4">
      <w:pPr>
        <w:jc w:val="both"/>
      </w:pPr>
      <w:r>
        <w:t xml:space="preserve">Fidèle aux valeurs de la marque, l'entreprise de céramique a construit un stand </w:t>
      </w:r>
      <w:r w:rsidR="003B3DC3">
        <w:t>délimité par</w:t>
      </w:r>
      <w:r>
        <w:t xml:space="preserve"> une structure en laiton pour créer un espace architectural propre aux retrouvailles, un lieu où l'on peut ressentir à nouveau la céramique et interagir avec les cinq sens. Argenta présentera ses nouveaux produits </w:t>
      </w:r>
      <w:r w:rsidR="00FA0D2F">
        <w:t xml:space="preserve">en </w:t>
      </w:r>
      <w:r>
        <w:t xml:space="preserve">céramique dans différentes atmosphères qui nous permettront de réinterpréter et de comprendre la céramique comme un matériau pur et intemporel. </w:t>
      </w:r>
      <w:r w:rsidR="003B3DC3">
        <w:t>Le</w:t>
      </w:r>
      <w:r>
        <w:t xml:space="preserve"> stand a été </w:t>
      </w:r>
      <w:r w:rsidR="003B3DC3">
        <w:t>spécialement c</w:t>
      </w:r>
      <w:r>
        <w:t xml:space="preserve">onçu et adapté pour répondre à toutes les exigences et </w:t>
      </w:r>
      <w:r w:rsidR="003B3DC3">
        <w:t>normes en vigueur</w:t>
      </w:r>
      <w:r>
        <w:t xml:space="preserve"> afin de pouvoir bénéficier d'un environnement sûr.</w:t>
      </w:r>
    </w:p>
    <w:p w14:paraId="55A5715F" w14:textId="358E2770" w:rsidR="009F3112" w:rsidRDefault="009F3112" w:rsidP="001772BF">
      <w:pPr>
        <w:jc w:val="both"/>
      </w:pPr>
    </w:p>
    <w:p w14:paraId="298BCA75" w14:textId="77777777" w:rsidR="00520866" w:rsidRPr="001958E8" w:rsidRDefault="00520866" w:rsidP="001772BF">
      <w:pPr>
        <w:jc w:val="both"/>
      </w:pPr>
    </w:p>
    <w:p w14:paraId="2F5C3945" w14:textId="251F7BC5" w:rsidR="009F3112" w:rsidRPr="001958E8" w:rsidRDefault="002D7E99" w:rsidP="001958E8">
      <w:pPr>
        <w:jc w:val="center"/>
      </w:pPr>
      <w:r>
        <w:rPr>
          <w:noProof/>
        </w:rPr>
        <w:drawing>
          <wp:inline distT="0" distB="0" distL="0" distR="0" wp14:anchorId="43DC0C28" wp14:editId="0AF18C7C">
            <wp:extent cx="5396230" cy="2530475"/>
            <wp:effectExtent l="0" t="0" r="1270" b="0"/>
            <wp:docPr id="1" name="Imagen 1" descr="Imagen que contiene edificio, ventana, grande, frent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edificio, ventana, grande, frente&#10;&#10;Descripción generada automáticamente"/>
                    <pic:cNvPicPr/>
                  </pic:nvPicPr>
                  <pic:blipFill>
                    <a:blip r:embed="rId5" cstate="print">
                      <a:extLst>
                        <a:ext uri="{28A0092B-C50C-407E-A947-70E740481C1C}">
                          <a14:useLocalDpi xmlns:a14="http://schemas.microsoft.com/office/drawing/2010/main" val="0"/>
                        </a:ext>
                      </a:extLst>
                    </a:blip>
                    <a:stretch>
                      <a:fillRect/>
                    </a:stretch>
                  </pic:blipFill>
                  <pic:spPr>
                    <a:xfrm>
                      <a:off x="0" y="0"/>
                      <a:ext cx="5396230" cy="2530475"/>
                    </a:xfrm>
                    <a:prstGeom prst="rect">
                      <a:avLst/>
                    </a:prstGeom>
                  </pic:spPr>
                </pic:pic>
              </a:graphicData>
            </a:graphic>
          </wp:inline>
        </w:drawing>
      </w:r>
    </w:p>
    <w:p w14:paraId="6000BFF7" w14:textId="17D15D45" w:rsidR="00812B86" w:rsidRPr="001958E8" w:rsidRDefault="00812B86" w:rsidP="001772BF">
      <w:pPr>
        <w:jc w:val="both"/>
      </w:pPr>
    </w:p>
    <w:p w14:paraId="06FEB266" w14:textId="20B0C5E0" w:rsidR="00AB7CD0" w:rsidRPr="001958E8" w:rsidRDefault="00AB7CD0" w:rsidP="00AB7CD0">
      <w:pPr>
        <w:jc w:val="center"/>
        <w:rPr>
          <w:rFonts w:ascii="Calibri" w:eastAsia="Times New Roman" w:hAnsi="Calibri" w:cs="Calibri"/>
          <w:b/>
          <w:bCs/>
          <w:color w:val="000000"/>
        </w:rPr>
      </w:pPr>
      <w:r>
        <w:rPr>
          <w:rFonts w:ascii="Calibri" w:hAnsi="Calibri"/>
          <w:b/>
          <w:color w:val="000000"/>
        </w:rPr>
        <w:t xml:space="preserve">PRINCIPALES NOUVEAUTÉS EN CÉRAMIQUE PRÉSENTÉES AU </w:t>
      </w:r>
      <w:proofErr w:type="spellStart"/>
      <w:r>
        <w:rPr>
          <w:rFonts w:ascii="Calibri" w:hAnsi="Calibri"/>
          <w:b/>
          <w:color w:val="000000"/>
        </w:rPr>
        <w:t>CERSAIE</w:t>
      </w:r>
      <w:proofErr w:type="spellEnd"/>
      <w:r>
        <w:rPr>
          <w:rFonts w:ascii="Calibri" w:hAnsi="Calibri"/>
          <w:b/>
          <w:color w:val="000000"/>
        </w:rPr>
        <w:t xml:space="preserve"> PAR ARGENTA</w:t>
      </w:r>
    </w:p>
    <w:p w14:paraId="182DF457" w14:textId="77777777" w:rsidR="00AB7CD0" w:rsidRPr="001958E8" w:rsidRDefault="00AB7CD0" w:rsidP="00AB7CD0">
      <w:pPr>
        <w:jc w:val="both"/>
        <w:rPr>
          <w:rFonts w:ascii="Calibri" w:eastAsia="Times New Roman" w:hAnsi="Calibri" w:cs="Calibri"/>
          <w:b/>
          <w:bCs/>
          <w:color w:val="000000"/>
          <w:lang w:eastAsia="es-ES_tradnl"/>
        </w:rPr>
      </w:pPr>
    </w:p>
    <w:p w14:paraId="198800C1" w14:textId="4845AD78" w:rsidR="00AB7CD0" w:rsidRPr="001958E8" w:rsidRDefault="00AB7CD0" w:rsidP="001958E8">
      <w:pPr>
        <w:pStyle w:val="Paragraphedeliste"/>
        <w:numPr>
          <w:ilvl w:val="0"/>
          <w:numId w:val="1"/>
        </w:numPr>
        <w:jc w:val="both"/>
        <w:rPr>
          <w:rFonts w:ascii="Calibri" w:eastAsia="Times New Roman" w:hAnsi="Calibri" w:cs="Calibri"/>
          <w:b/>
          <w:bCs/>
          <w:color w:val="000000"/>
        </w:rPr>
      </w:pPr>
      <w:r>
        <w:rPr>
          <w:rFonts w:ascii="Calibri" w:hAnsi="Calibri"/>
          <w:b/>
          <w:color w:val="000000"/>
        </w:rPr>
        <w:t>Forms, la nouvelle petite pièce d'Argenta</w:t>
      </w:r>
    </w:p>
    <w:p w14:paraId="1191B95E" w14:textId="77777777" w:rsidR="00AB7CD0" w:rsidRPr="001958E8" w:rsidRDefault="00AB7CD0" w:rsidP="00AB7CD0">
      <w:pPr>
        <w:jc w:val="both"/>
        <w:rPr>
          <w:rFonts w:ascii="Calibri" w:eastAsia="Times New Roman" w:hAnsi="Calibri" w:cs="Calibri"/>
          <w:color w:val="000000"/>
          <w:lang w:eastAsia="es-ES_tradnl"/>
        </w:rPr>
      </w:pPr>
    </w:p>
    <w:p w14:paraId="1E81090B" w14:textId="77777777" w:rsidR="00AB7CD0" w:rsidRPr="001958E8" w:rsidRDefault="00AB7CD0" w:rsidP="00AB7CD0">
      <w:pPr>
        <w:jc w:val="both"/>
        <w:rPr>
          <w:rFonts w:ascii="Calibri" w:eastAsia="Times New Roman" w:hAnsi="Calibri" w:cs="Calibri"/>
          <w:color w:val="000000"/>
        </w:rPr>
      </w:pPr>
      <w:r>
        <w:rPr>
          <w:rFonts w:ascii="Calibri" w:hAnsi="Calibri"/>
          <w:color w:val="000000"/>
        </w:rPr>
        <w:t xml:space="preserve">Argenta </w:t>
      </w:r>
      <w:proofErr w:type="spellStart"/>
      <w:r>
        <w:rPr>
          <w:rFonts w:ascii="Calibri" w:hAnsi="Calibri"/>
          <w:color w:val="000000"/>
        </w:rPr>
        <w:t>Cerámica</w:t>
      </w:r>
      <w:proofErr w:type="spellEnd"/>
      <w:r>
        <w:rPr>
          <w:rFonts w:ascii="Calibri" w:hAnsi="Calibri"/>
          <w:color w:val="000000"/>
        </w:rPr>
        <w:t xml:space="preserve"> présente Forms, une grande famille de céramiques en petit format qui regroupe différentes collections et différents styles. Ses pièces sont des icônes de la décoration intérieure, réunies dans un catalogue qui sert de guide aux personnes qui cherchent à donner un caractère unique à leurs espaces.</w:t>
      </w:r>
    </w:p>
    <w:p w14:paraId="5DEEC0E8" w14:textId="472A16D2" w:rsidR="00AB7CD0" w:rsidRPr="001958E8" w:rsidRDefault="00AB7CD0" w:rsidP="00AB7CD0">
      <w:pPr>
        <w:jc w:val="both"/>
        <w:rPr>
          <w:rFonts w:ascii="Calibri" w:eastAsia="Times New Roman" w:hAnsi="Calibri" w:cs="Calibri"/>
          <w:color w:val="000000"/>
        </w:rPr>
      </w:pPr>
      <w:r>
        <w:rPr>
          <w:rFonts w:ascii="Calibri" w:hAnsi="Calibri"/>
          <w:color w:val="000000"/>
        </w:rPr>
        <w:t>Sa variété géométrique, les possibilités qu’offrent ses finitions en pâte blanche et cérame, ainsi que le large éventail de couleurs tendance pour toutes les séries, sont le présent et l'avenir de certaines des icônes de la céramique.</w:t>
      </w:r>
    </w:p>
    <w:p w14:paraId="560E62FF" w14:textId="5BC1512C" w:rsidR="00AB7CD0" w:rsidRPr="001958E8" w:rsidRDefault="00AB7CD0" w:rsidP="00AB7CD0">
      <w:pPr>
        <w:jc w:val="both"/>
        <w:rPr>
          <w:rFonts w:ascii="Calibri" w:eastAsia="Times New Roman" w:hAnsi="Calibri" w:cs="Calibri"/>
          <w:color w:val="000000"/>
        </w:rPr>
      </w:pPr>
      <w:r>
        <w:rPr>
          <w:rFonts w:ascii="Calibri" w:hAnsi="Calibri"/>
          <w:color w:val="000000"/>
        </w:rPr>
        <w:t>Forms est un catalogue unique destiné aux personnes en quête des dernières tendances, sans craindre le passage du temps. Sa conception soignée et sa singularité se retrouvent dans chacune des atmosphères conçues avec Forms. Des espaces inspirés, avec leur propre identité et un fil conducteur entre eux.</w:t>
      </w:r>
    </w:p>
    <w:p w14:paraId="00F8A53C" w14:textId="77777777" w:rsidR="00AB7CD0" w:rsidRPr="001958E8" w:rsidRDefault="00AB7CD0" w:rsidP="00AB7CD0">
      <w:pPr>
        <w:rPr>
          <w:rFonts w:ascii="Calibri" w:eastAsia="Times New Roman" w:hAnsi="Calibri" w:cs="Calibri"/>
          <w:color w:val="000000"/>
          <w:lang w:eastAsia="es-ES_tradnl"/>
        </w:rPr>
      </w:pPr>
    </w:p>
    <w:p w14:paraId="3B76961F" w14:textId="23E8456F" w:rsidR="00AB7CD0" w:rsidRPr="001958E8" w:rsidRDefault="00AB7CD0" w:rsidP="001958E8">
      <w:pPr>
        <w:pStyle w:val="Paragraphedeliste"/>
        <w:numPr>
          <w:ilvl w:val="0"/>
          <w:numId w:val="1"/>
        </w:numPr>
        <w:jc w:val="both"/>
        <w:rPr>
          <w:b/>
          <w:bCs/>
        </w:rPr>
      </w:pPr>
      <w:r>
        <w:rPr>
          <w:b/>
        </w:rPr>
        <w:t>Carpenter. Minimalisme et design avec une finition antibactérienne.</w:t>
      </w:r>
    </w:p>
    <w:p w14:paraId="3FEA3627" w14:textId="172C4705" w:rsidR="00AB7CD0" w:rsidRPr="001958E8" w:rsidRDefault="00AB7CD0" w:rsidP="001772BF">
      <w:pPr>
        <w:jc w:val="both"/>
      </w:pPr>
    </w:p>
    <w:p w14:paraId="2031FF57" w14:textId="32E55450" w:rsidR="00AB7CD0" w:rsidRPr="001958E8" w:rsidRDefault="00AB7CD0" w:rsidP="00AB7CD0">
      <w:pPr>
        <w:jc w:val="both"/>
      </w:pPr>
      <w:r>
        <w:t xml:space="preserve">La série Carpenter est un engagement en faveur de l'innovation et de la fonctionnalité, combinant la technologie de pointe et la polyvalence car elle peut être utilisée dans n'importe quel projet. Les formats de la collection, ses tons neutres et son aspect monochrome, lui permettent d'être le protagoniste de tout </w:t>
      </w:r>
      <w:r>
        <w:lastRenderedPageBreak/>
        <w:t>espace. Peu importe qu'il s'agisse d'un usage résidentiel, de locaux commerciaux ou d'un grand bâtiment. Il s'agit d'une série ambitieuse et sans limites.</w:t>
      </w:r>
    </w:p>
    <w:p w14:paraId="4590F815" w14:textId="502DC0A6" w:rsidR="00AB7CD0" w:rsidRPr="001958E8" w:rsidRDefault="00AB7CD0" w:rsidP="00AB7CD0">
      <w:pPr>
        <w:jc w:val="both"/>
      </w:pPr>
      <w:r>
        <w:t xml:space="preserve">De plus, sa nouvelle finition de surface antimicrobienne capable d'éliminer 99 % des microorganismes présents sur sa surface 24 heures sur 24 (selon la norme </w:t>
      </w:r>
      <w:proofErr w:type="spellStart"/>
      <w:r>
        <w:t>JIS</w:t>
      </w:r>
      <w:proofErr w:type="spellEnd"/>
      <w:r>
        <w:t xml:space="preserve"> Z 2801-2010) réduit considérablement l'entretien</w:t>
      </w:r>
      <w:r w:rsidR="00945509">
        <w:t xml:space="preserve"> </w:t>
      </w:r>
      <w:r>
        <w:t>supplémentaire et l'utilisation de produits toxiques et nocifs. Cette série peut aussi être utilisée dans les hôpitaux, les écoles ou les restaurants où les exigences de nettoyage sont d'une importance capitale.</w:t>
      </w:r>
    </w:p>
    <w:p w14:paraId="18AD3DEC" w14:textId="43D8328D" w:rsidR="00AB7CD0" w:rsidRPr="001958E8" w:rsidRDefault="00AB7CD0" w:rsidP="00AB7CD0">
      <w:pPr>
        <w:jc w:val="both"/>
      </w:pPr>
      <w:r>
        <w:t>Un des autres détails importants de Carpenter est la série Museum</w:t>
      </w:r>
      <w:r w:rsidR="00FE412B">
        <w:t> :</w:t>
      </w:r>
      <w:r>
        <w:t xml:space="preserve"> une solution pour l'extérieur proposée en </w:t>
      </w:r>
      <w:proofErr w:type="spellStart"/>
      <w:r>
        <w:t>60x120</w:t>
      </w:r>
      <w:proofErr w:type="spellEnd"/>
      <w:r>
        <w:t xml:space="preserve"> et </w:t>
      </w:r>
      <w:proofErr w:type="spellStart"/>
      <w:r>
        <w:t>60x60</w:t>
      </w:r>
      <w:proofErr w:type="spellEnd"/>
      <w:r>
        <w:t> cm. Ses couleurs sont identiques à celles pour les intérieurs de sorte à garantir la continuité de tout projet global.</w:t>
      </w:r>
    </w:p>
    <w:p w14:paraId="21B82D09" w14:textId="48D4EC71" w:rsidR="009F3112" w:rsidRPr="001958E8" w:rsidRDefault="009F3112" w:rsidP="00AB7CD0">
      <w:pPr>
        <w:jc w:val="both"/>
      </w:pPr>
    </w:p>
    <w:p w14:paraId="2B7F86FD" w14:textId="4884D697" w:rsidR="009F3112" w:rsidRPr="001958E8" w:rsidRDefault="009F3112" w:rsidP="001958E8">
      <w:pPr>
        <w:pStyle w:val="Paragraphedeliste"/>
        <w:numPr>
          <w:ilvl w:val="0"/>
          <w:numId w:val="1"/>
        </w:numPr>
        <w:jc w:val="both"/>
        <w:rPr>
          <w:b/>
          <w:bCs/>
        </w:rPr>
      </w:pPr>
      <w:r>
        <w:rPr>
          <w:b/>
        </w:rPr>
        <w:t>Gravel. Une collection du présent et du futur.</w:t>
      </w:r>
    </w:p>
    <w:p w14:paraId="4BDFCCD4" w14:textId="77777777" w:rsidR="009F3112" w:rsidRPr="001958E8" w:rsidRDefault="009F3112" w:rsidP="00AB7CD0">
      <w:pPr>
        <w:jc w:val="both"/>
      </w:pPr>
    </w:p>
    <w:p w14:paraId="4ACE35C6" w14:textId="7C181950" w:rsidR="009F3112" w:rsidRPr="001958E8" w:rsidRDefault="009F3112" w:rsidP="009F3112">
      <w:pPr>
        <w:jc w:val="both"/>
      </w:pPr>
      <w:r>
        <w:t xml:space="preserve">La série </w:t>
      </w:r>
      <w:r>
        <w:rPr>
          <w:b/>
          <w:bCs/>
        </w:rPr>
        <w:t>Gravel</w:t>
      </w:r>
      <w:r>
        <w:t xml:space="preserve"> est l'une des dernières nouveautés présentées par Argenta. Il s’agit d’un carreau </w:t>
      </w:r>
      <w:r w:rsidR="00FE412B">
        <w:t>en</w:t>
      </w:r>
      <w:r>
        <w:t xml:space="preserve"> grès cérame qui allie le présent et le futur, capable d'associer la technique de pointe à un design extrêmement soigné et raffiné.</w:t>
      </w:r>
    </w:p>
    <w:p w14:paraId="2E9CF3FF" w14:textId="269BC6C7" w:rsidR="009F3112" w:rsidRPr="001958E8" w:rsidRDefault="00812B86" w:rsidP="009F3112">
      <w:pPr>
        <w:jc w:val="both"/>
      </w:pPr>
      <w:r>
        <w:t>Inspirée de la pureté du ciment italien de Sassi, les pièces se distinguent autant par leurs incrustations de pierres et d'oxydes que par les subtils reflets et reliefs qui leur confèrent cet aspect industriel si caractéristique du ciment.</w:t>
      </w:r>
    </w:p>
    <w:p w14:paraId="0C55D140" w14:textId="513CE68C" w:rsidR="009F3112" w:rsidRPr="001958E8" w:rsidRDefault="009F3112" w:rsidP="009F3112">
      <w:pPr>
        <w:jc w:val="both"/>
      </w:pPr>
      <w:r>
        <w:t>Le toucher est agréable et la finition est ultra</w:t>
      </w:r>
      <w:r w:rsidR="00FA0D2F">
        <w:t>-</w:t>
      </w:r>
      <w:r>
        <w:t xml:space="preserve">mate, sans reflets, avec une très large gamme de formats disponibles. La série se décline dans six couleurs harmonieuses, avec une version antidérapante, idéale pour les extérieurs qui recherchent la continuité, avec une version pour les revêtements intérieurs en plus d'une proposition décorative originale en petit format en </w:t>
      </w:r>
      <w:proofErr w:type="spellStart"/>
      <w:r>
        <w:t>15x15</w:t>
      </w:r>
      <w:proofErr w:type="spellEnd"/>
      <w:r>
        <w:t> cm. En fait, Gravel est une collection unique et inédite.</w:t>
      </w:r>
    </w:p>
    <w:p w14:paraId="65C3C5BC" w14:textId="7691F33D" w:rsidR="00FE1BE4" w:rsidRPr="001958E8" w:rsidRDefault="00FE1BE4" w:rsidP="009F3112">
      <w:pPr>
        <w:jc w:val="both"/>
      </w:pPr>
    </w:p>
    <w:p w14:paraId="330EDB8F" w14:textId="77777777" w:rsidR="00812B86" w:rsidRPr="001958E8" w:rsidRDefault="00812B86" w:rsidP="009F3112">
      <w:pPr>
        <w:jc w:val="both"/>
      </w:pPr>
    </w:p>
    <w:p w14:paraId="309DE91B" w14:textId="0E27ADF6" w:rsidR="00FE1BE4" w:rsidRPr="001958E8" w:rsidRDefault="00BF4A07" w:rsidP="001958E8">
      <w:pPr>
        <w:pStyle w:val="Paragraphedeliste"/>
        <w:numPr>
          <w:ilvl w:val="0"/>
          <w:numId w:val="1"/>
        </w:numPr>
        <w:jc w:val="both"/>
        <w:rPr>
          <w:b/>
          <w:bCs/>
        </w:rPr>
      </w:pPr>
      <w:r>
        <w:rPr>
          <w:b/>
        </w:rPr>
        <w:t>Nouveaux carreaux muraux grand format en 7 </w:t>
      </w:r>
      <w:proofErr w:type="spellStart"/>
      <w:r>
        <w:rPr>
          <w:b/>
        </w:rPr>
        <w:t>mm.</w:t>
      </w:r>
      <w:proofErr w:type="spellEnd"/>
    </w:p>
    <w:p w14:paraId="78EB3E44" w14:textId="77777777" w:rsidR="009D2041" w:rsidRPr="001958E8" w:rsidRDefault="009D2041" w:rsidP="009F3112">
      <w:pPr>
        <w:jc w:val="both"/>
      </w:pPr>
    </w:p>
    <w:p w14:paraId="54D3BBFA" w14:textId="0C99A9BA" w:rsidR="00BF4A07" w:rsidRPr="001958E8" w:rsidRDefault="00FE1BE4" w:rsidP="009F3112">
      <w:pPr>
        <w:jc w:val="both"/>
      </w:pPr>
      <w:r>
        <w:t xml:space="preserve">Argenta présente une nouvelle gamme de </w:t>
      </w:r>
      <w:r>
        <w:rPr>
          <w:b/>
          <w:bCs/>
        </w:rPr>
        <w:t xml:space="preserve">carreaux de </w:t>
      </w:r>
      <w:proofErr w:type="spellStart"/>
      <w:r>
        <w:rPr>
          <w:b/>
          <w:bCs/>
        </w:rPr>
        <w:t>40x120</w:t>
      </w:r>
      <w:proofErr w:type="spellEnd"/>
      <w:r>
        <w:rPr>
          <w:b/>
          <w:bCs/>
        </w:rPr>
        <w:t> cm de 7 mm d'épaisseur</w:t>
      </w:r>
      <w:r>
        <w:t xml:space="preserve">, un nouveau matériau qui répond aux exigences d'un marché où les pièces plus légères et plus faciles à manipuler sont de plus en plus prisées, sans perdre de vue le caractère spectaculaire de ce format qui optimise les coûts </w:t>
      </w:r>
      <w:r w:rsidR="00BC1755">
        <w:t xml:space="preserve">de </w:t>
      </w:r>
      <w:r>
        <w:t>logistique</w:t>
      </w:r>
      <w:r w:rsidR="00BC1755">
        <w:t xml:space="preserve"> </w:t>
      </w:r>
      <w:r>
        <w:t>et facilite la pose.</w:t>
      </w:r>
    </w:p>
    <w:p w14:paraId="200BD749" w14:textId="014EDDB8" w:rsidR="00812B86" w:rsidRPr="001958E8" w:rsidRDefault="00812B86" w:rsidP="009F3112">
      <w:pPr>
        <w:jc w:val="both"/>
      </w:pPr>
    </w:p>
    <w:p w14:paraId="17B15D44" w14:textId="3A1906A3" w:rsidR="00812B86" w:rsidRPr="001958E8" w:rsidRDefault="00812B86" w:rsidP="001958E8">
      <w:pPr>
        <w:pStyle w:val="Paragraphedeliste"/>
        <w:numPr>
          <w:ilvl w:val="0"/>
          <w:numId w:val="1"/>
        </w:numPr>
        <w:jc w:val="both"/>
        <w:rPr>
          <w:b/>
          <w:bCs/>
        </w:rPr>
      </w:pPr>
      <w:r>
        <w:rPr>
          <w:b/>
        </w:rPr>
        <w:t xml:space="preserve">Une plus large gamme de carreaux brillants en </w:t>
      </w:r>
      <w:proofErr w:type="spellStart"/>
      <w:r>
        <w:rPr>
          <w:b/>
        </w:rPr>
        <w:t>40x120</w:t>
      </w:r>
      <w:proofErr w:type="spellEnd"/>
      <w:r>
        <w:rPr>
          <w:b/>
        </w:rPr>
        <w:t> cm</w:t>
      </w:r>
    </w:p>
    <w:p w14:paraId="0A53AD2F" w14:textId="77777777" w:rsidR="00812B86" w:rsidRPr="001958E8" w:rsidRDefault="00812B86" w:rsidP="00812B86">
      <w:pPr>
        <w:jc w:val="both"/>
      </w:pPr>
    </w:p>
    <w:p w14:paraId="499C9949" w14:textId="4A5918A1" w:rsidR="00812B86" w:rsidRDefault="00812B86" w:rsidP="009F3112">
      <w:pPr>
        <w:jc w:val="both"/>
      </w:pPr>
      <w:r>
        <w:t xml:space="preserve">Argenta </w:t>
      </w:r>
      <w:proofErr w:type="spellStart"/>
      <w:r>
        <w:t>Cerámica</w:t>
      </w:r>
      <w:proofErr w:type="spellEnd"/>
      <w:r>
        <w:t xml:space="preserve"> </w:t>
      </w:r>
      <w:r w:rsidR="00BC1755">
        <w:t>s’agrandit</w:t>
      </w:r>
      <w:r>
        <w:t xml:space="preserve"> et lance </w:t>
      </w:r>
      <w:r>
        <w:rPr>
          <w:b/>
        </w:rPr>
        <w:t xml:space="preserve">EXCLUSIVE </w:t>
      </w:r>
      <w:proofErr w:type="spellStart"/>
      <w:r>
        <w:rPr>
          <w:b/>
        </w:rPr>
        <w:t>MARBLES</w:t>
      </w:r>
      <w:proofErr w:type="spellEnd"/>
      <w:r>
        <w:t xml:space="preserve"> sur le marché. Les nouveaux carreaux muraux brillants grand format en </w:t>
      </w:r>
      <w:proofErr w:type="spellStart"/>
      <w:r>
        <w:t>40x120</w:t>
      </w:r>
      <w:proofErr w:type="spellEnd"/>
      <w:r>
        <w:t> cm sont une proposition luxueuse et complète pour les personnes qui recherchent le réalisme et le marbre naturel. Les pièces sont coordonnées avec des reliefs sinueux et étudiés qui confèrent personnalité et proéminence à chaque espace où elles sont présentes.</w:t>
      </w:r>
    </w:p>
    <w:p w14:paraId="6FBB404E" w14:textId="7D9EE632" w:rsidR="00520866" w:rsidRDefault="00520866" w:rsidP="009F3112">
      <w:pPr>
        <w:jc w:val="both"/>
      </w:pPr>
    </w:p>
    <w:p w14:paraId="06391643" w14:textId="1B98A7A1" w:rsidR="00520866" w:rsidRPr="00520866" w:rsidRDefault="00BC1755" w:rsidP="00520866">
      <w:pPr>
        <w:pStyle w:val="Paragraphedeliste"/>
        <w:numPr>
          <w:ilvl w:val="0"/>
          <w:numId w:val="1"/>
        </w:numPr>
        <w:jc w:val="both"/>
        <w:rPr>
          <w:b/>
          <w:bCs/>
        </w:rPr>
      </w:pPr>
      <w:r>
        <w:rPr>
          <w:b/>
        </w:rPr>
        <w:t>De n</w:t>
      </w:r>
      <w:r w:rsidR="00520866">
        <w:rPr>
          <w:b/>
        </w:rPr>
        <w:t>ouveaux marbres polis très tendance</w:t>
      </w:r>
    </w:p>
    <w:p w14:paraId="5717CC13" w14:textId="77777777" w:rsidR="00520866" w:rsidRPr="001958E8" w:rsidRDefault="00520866" w:rsidP="00520866">
      <w:pPr>
        <w:jc w:val="both"/>
      </w:pPr>
    </w:p>
    <w:p w14:paraId="53F201BA" w14:textId="7D33A988" w:rsidR="00520866" w:rsidRDefault="006A7C0A" w:rsidP="009F3112">
      <w:pPr>
        <w:jc w:val="both"/>
      </w:pPr>
      <w:r>
        <w:t>Les marbres polis sont à la mode</w:t>
      </w:r>
      <w:r w:rsidR="00BC1755">
        <w:t>. C</w:t>
      </w:r>
      <w:r>
        <w:t xml:space="preserve">'est pourquoi Argenta </w:t>
      </w:r>
      <w:proofErr w:type="spellStart"/>
      <w:r>
        <w:t>Cerámica</w:t>
      </w:r>
      <w:proofErr w:type="spellEnd"/>
      <w:r>
        <w:t xml:space="preserve"> complète sa collection de marbres polis avec des modèles nouveaux et différents, tous avec une finition Premium brillante. Ces nouveaux marbres répondent à tous les critères pour être les protagonistes de chaque projet, y compris en les associant les uns avec les autres. Les séries comme Linz et Grand Antique se distinguent. Elles sont présentées en lames grand format de </w:t>
      </w:r>
      <w:proofErr w:type="spellStart"/>
      <w:r>
        <w:t>120x260</w:t>
      </w:r>
      <w:proofErr w:type="spellEnd"/>
      <w:r>
        <w:t xml:space="preserve"> cm, avec une continuité et la possibilité d’opter pour du grès cérame poli pour les sols en </w:t>
      </w:r>
      <w:proofErr w:type="spellStart"/>
      <w:r>
        <w:t>60x120</w:t>
      </w:r>
      <w:proofErr w:type="spellEnd"/>
      <w:r>
        <w:t xml:space="preserve"> et </w:t>
      </w:r>
      <w:proofErr w:type="spellStart"/>
      <w:r>
        <w:t>120x120</w:t>
      </w:r>
      <w:proofErr w:type="spellEnd"/>
      <w:r>
        <w:t> cm.</w:t>
      </w:r>
    </w:p>
    <w:sectPr w:rsidR="00520866" w:rsidSect="001958E8">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12BB8"/>
    <w:multiLevelType w:val="hybridMultilevel"/>
    <w:tmpl w:val="70C493F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603B0401"/>
    <w:multiLevelType w:val="hybridMultilevel"/>
    <w:tmpl w:val="2D7665A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1E"/>
    <w:rsid w:val="00095298"/>
    <w:rsid w:val="00112F1E"/>
    <w:rsid w:val="00116913"/>
    <w:rsid w:val="00143920"/>
    <w:rsid w:val="001772BF"/>
    <w:rsid w:val="001958E8"/>
    <w:rsid w:val="002B1BE9"/>
    <w:rsid w:val="002C6A05"/>
    <w:rsid w:val="002D7E99"/>
    <w:rsid w:val="003162D9"/>
    <w:rsid w:val="00334213"/>
    <w:rsid w:val="00376278"/>
    <w:rsid w:val="003B3DC3"/>
    <w:rsid w:val="00520866"/>
    <w:rsid w:val="005A4F7B"/>
    <w:rsid w:val="00614C19"/>
    <w:rsid w:val="006A7C0A"/>
    <w:rsid w:val="006B0296"/>
    <w:rsid w:val="006B4F6B"/>
    <w:rsid w:val="00711E74"/>
    <w:rsid w:val="00784E4C"/>
    <w:rsid w:val="008064B6"/>
    <w:rsid w:val="00812B86"/>
    <w:rsid w:val="0092111C"/>
    <w:rsid w:val="00945509"/>
    <w:rsid w:val="009D2041"/>
    <w:rsid w:val="009F3112"/>
    <w:rsid w:val="00A36765"/>
    <w:rsid w:val="00AB1781"/>
    <w:rsid w:val="00AB7CD0"/>
    <w:rsid w:val="00B25D7A"/>
    <w:rsid w:val="00B95F70"/>
    <w:rsid w:val="00BC1755"/>
    <w:rsid w:val="00BC564D"/>
    <w:rsid w:val="00BF4A07"/>
    <w:rsid w:val="00C236F2"/>
    <w:rsid w:val="00CD4A9A"/>
    <w:rsid w:val="00CE2AAB"/>
    <w:rsid w:val="00D86160"/>
    <w:rsid w:val="00E33324"/>
    <w:rsid w:val="00E6617B"/>
    <w:rsid w:val="00E76267"/>
    <w:rsid w:val="00E76930"/>
    <w:rsid w:val="00F245BA"/>
    <w:rsid w:val="00F25505"/>
    <w:rsid w:val="00FA0D2F"/>
    <w:rsid w:val="00FE1BE4"/>
    <w:rsid w:val="00FE412B"/>
    <w:rsid w:val="00FF410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451D9"/>
  <w15:chartTrackingRefBased/>
  <w15:docId w15:val="{415CDB0D-C744-9C41-BFF2-8781221AE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58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809478">
      <w:bodyDiv w:val="1"/>
      <w:marLeft w:val="0"/>
      <w:marRight w:val="0"/>
      <w:marTop w:val="0"/>
      <w:marBottom w:val="0"/>
      <w:divBdr>
        <w:top w:val="none" w:sz="0" w:space="0" w:color="auto"/>
        <w:left w:val="none" w:sz="0" w:space="0" w:color="auto"/>
        <w:bottom w:val="none" w:sz="0" w:space="0" w:color="auto"/>
        <w:right w:val="none" w:sz="0" w:space="0" w:color="auto"/>
      </w:divBdr>
    </w:div>
    <w:div w:id="1856768699">
      <w:bodyDiv w:val="1"/>
      <w:marLeft w:val="0"/>
      <w:marRight w:val="0"/>
      <w:marTop w:val="0"/>
      <w:marBottom w:val="0"/>
      <w:divBdr>
        <w:top w:val="none" w:sz="0" w:space="0" w:color="auto"/>
        <w:left w:val="none" w:sz="0" w:space="0" w:color="auto"/>
        <w:bottom w:val="none" w:sz="0" w:space="0" w:color="auto"/>
        <w:right w:val="none" w:sz="0" w:space="0" w:color="auto"/>
      </w:divBdr>
    </w:div>
    <w:div w:id="197212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875</Words>
  <Characters>4816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Guerola</dc:creator>
  <cp:keywords/>
  <dc:description/>
  <cp:lastModifiedBy>C D</cp:lastModifiedBy>
  <cp:revision>8</cp:revision>
  <cp:lastPrinted>2021-09-14T13:16:00Z</cp:lastPrinted>
  <dcterms:created xsi:type="dcterms:W3CDTF">2021-09-15T17:28:00Z</dcterms:created>
  <dcterms:modified xsi:type="dcterms:W3CDTF">2021-09-16T08:03:00Z</dcterms:modified>
</cp:coreProperties>
</file>